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EBDBB4" w14:textId="77777777" w:rsidR="00353B18" w:rsidRDefault="00E102CD">
      <w:pPr>
        <w:pStyle w:val="Textbody"/>
        <w:rPr>
          <w:rFonts w:ascii="Times New Roman" w:hAnsi="Times New Roman" w:cs="Times New Roman"/>
          <w:sz w:val="26"/>
          <w:szCs w:val="26"/>
          <w:u w:val="single"/>
        </w:rPr>
      </w:pPr>
      <w:r>
        <w:rPr>
          <w:rFonts w:ascii="Times New Roman" w:hAnsi="Times New Roman" w:cs="Times New Roman"/>
          <w:sz w:val="26"/>
          <w:szCs w:val="26"/>
          <w:u w:val="single"/>
        </w:rPr>
        <w:t xml:space="preserve"> </w:t>
      </w:r>
    </w:p>
    <w:p w14:paraId="1E5854D2" w14:textId="77777777" w:rsidR="00353B18" w:rsidRDefault="00353B18">
      <w:pPr>
        <w:pStyle w:val="Textbody"/>
        <w:rPr>
          <w:rFonts w:ascii="Times New Roman" w:hAnsi="Times New Roman" w:cs="Times New Roman"/>
          <w:sz w:val="26"/>
          <w:szCs w:val="26"/>
          <w:u w:val="single"/>
        </w:rPr>
      </w:pPr>
    </w:p>
    <w:p w14:paraId="3DBAD142" w14:textId="77777777" w:rsidR="00353B18" w:rsidRDefault="00E102CD">
      <w:pPr>
        <w:pStyle w:val="Textbody"/>
        <w:jc w:val="center"/>
        <w:rPr>
          <w:rFonts w:ascii="Times New Roman" w:hAnsi="Times New Roman" w:cs="Times New Roman"/>
          <w:b/>
          <w:bCs/>
          <w:sz w:val="26"/>
          <w:szCs w:val="26"/>
          <w:u w:val="single"/>
        </w:rPr>
      </w:pPr>
      <w:r>
        <w:rPr>
          <w:rFonts w:ascii="Times New Roman" w:hAnsi="Times New Roman" w:cs="Times New Roman"/>
          <w:b/>
          <w:bCs/>
          <w:sz w:val="26"/>
          <w:szCs w:val="26"/>
          <w:u w:val="single"/>
        </w:rPr>
        <w:t>Χαιρετισμός στο συνέδριο "Ο Κωνσταντίνος Τσάτσος της Μεταπολίτευσης"</w:t>
      </w:r>
    </w:p>
    <w:p w14:paraId="42FAAA11" w14:textId="77777777" w:rsidR="00353B18" w:rsidRDefault="00353B18">
      <w:pPr>
        <w:pStyle w:val="Textbody"/>
        <w:rPr>
          <w:rFonts w:ascii="Times New Roman" w:hAnsi="Times New Roman" w:cs="Times New Roman"/>
          <w:sz w:val="26"/>
          <w:szCs w:val="26"/>
        </w:rPr>
      </w:pPr>
    </w:p>
    <w:p w14:paraId="255B26E5" w14:textId="77777777" w:rsidR="00353B18" w:rsidRDefault="00E102CD">
      <w:pPr>
        <w:pStyle w:val="Textbody"/>
        <w:spacing w:line="360" w:lineRule="auto"/>
        <w:jc w:val="both"/>
        <w:rPr>
          <w:rFonts w:ascii="Times New Roman" w:hAnsi="Times New Roman" w:cs="Times New Roman"/>
          <w:sz w:val="26"/>
          <w:szCs w:val="26"/>
        </w:rPr>
      </w:pPr>
      <w:r>
        <w:rPr>
          <w:rFonts w:ascii="Times New Roman" w:hAnsi="Times New Roman" w:cs="Times New Roman"/>
          <w:sz w:val="26"/>
          <w:szCs w:val="26"/>
        </w:rPr>
        <w:t>κυρίες και κύριοι,</w:t>
      </w:r>
    </w:p>
    <w:p w14:paraId="34EFD511" w14:textId="77777777" w:rsidR="00353B18" w:rsidRDefault="00E102CD">
      <w:pPr>
        <w:pStyle w:val="Textbody"/>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απόψε έχουμε μαζί την ευκαιρία και, κυρίως, τη χαρά να βρισκόμαστε μπροστά σε μια φωτεινή αφετηρία: στην έναρξη τού μεγάλου αφιερώματος στον </w:t>
      </w:r>
      <w:r>
        <w:rPr>
          <w:rFonts w:ascii="Times New Roman" w:hAnsi="Times New Roman" w:cs="Times New Roman"/>
          <w:sz w:val="26"/>
          <w:szCs w:val="26"/>
        </w:rPr>
        <w:t>«Κωνσταντίνο Τσάτσο της Μεταπολίτευσης».</w:t>
      </w:r>
    </w:p>
    <w:p w14:paraId="6FCDB7A7" w14:textId="77777777" w:rsidR="00353B18" w:rsidRDefault="00E102CD">
      <w:pPr>
        <w:pStyle w:val="Textbody"/>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 Μια αξιέπαινη προσπάθεια χαρτογράφησης της συμβολής του στο Σύνταγμα του 1975, αλλά και σκιαγράφησης του ίδιου ως πρώτου Προέδρου τής Δημοκρατίας, μετά την ψήφισή του.</w:t>
      </w:r>
    </w:p>
    <w:p w14:paraId="420B70A3" w14:textId="77777777" w:rsidR="00353B18" w:rsidRDefault="00E102CD">
      <w:pPr>
        <w:pStyle w:val="Textbody"/>
        <w:spacing w:line="360" w:lineRule="auto"/>
        <w:jc w:val="both"/>
        <w:rPr>
          <w:rFonts w:ascii="Times New Roman" w:hAnsi="Times New Roman" w:cs="Times New Roman"/>
          <w:sz w:val="26"/>
          <w:szCs w:val="26"/>
        </w:rPr>
      </w:pPr>
      <w:r>
        <w:rPr>
          <w:rFonts w:ascii="Times New Roman" w:hAnsi="Times New Roman" w:cs="Times New Roman"/>
          <w:sz w:val="26"/>
          <w:szCs w:val="26"/>
        </w:rPr>
        <w:t>Σήμερα το συνέδριο αυτό παίρνει σάρκα και οστά, χάρη στη δυναμική σύμπραξη του Ιδρύματος της Βουλής, της Ακαδημίας Αθηνών, της Εταιρείας Φίλων Κωνσταντίνου και Ιωάννας Τσάτσου και του Κέντρου Βυζαντινών, Κυπριακών και Νεοελληνικών Ερευνών τού Πανεπιστημίου της Γρανάδα, όπου στεγάζεται η βιβλιοθήκη τού Κωνσταντίνου Τσάτσου.</w:t>
      </w:r>
    </w:p>
    <w:p w14:paraId="4BECF781" w14:textId="77777777" w:rsidR="00353B18" w:rsidRDefault="00E102CD">
      <w:pPr>
        <w:pStyle w:val="Textbody"/>
        <w:spacing w:line="360" w:lineRule="auto"/>
        <w:jc w:val="both"/>
        <w:rPr>
          <w:rFonts w:ascii="Times New Roman" w:hAnsi="Times New Roman" w:cs="Times New Roman"/>
          <w:sz w:val="26"/>
          <w:szCs w:val="26"/>
        </w:rPr>
      </w:pPr>
      <w:r>
        <w:rPr>
          <w:rFonts w:ascii="Times New Roman" w:hAnsi="Times New Roman" w:cs="Times New Roman"/>
          <w:sz w:val="26"/>
          <w:szCs w:val="26"/>
        </w:rPr>
        <w:t>Για να αντιληφθεί κανείς την πορεία και το έργο που κορυφώθηκε με την ψήφιση τού Συντάγματος, αλλά και για να εμβαθύνει στο πνεύμα τής Προεδρίας που άσκησε από το 1975 έως το 1980, πιστεύω πως αρχικά θα πρέπει να ακολουθήσει τους βασικούς σταθμούς τής ζωής τού Κωνσταντίνου Τσάτσου.</w:t>
      </w:r>
    </w:p>
    <w:p w14:paraId="5CDFE4FB" w14:textId="77777777" w:rsidR="00353B18" w:rsidRDefault="00E102CD">
      <w:pPr>
        <w:pStyle w:val="Textbody"/>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Ο ίδιος -πριν από Πρόεδρος της κοινοβουλευτικής επιτροπής συντάξεως του Συντάγματος και μετέπειτα Πρόεδρος τής Δημοκρατίας- ήταν πρώτα απ’ όλα ένας αυτόφωτος επιστήμονας. Ένας διακεκριμένος νομικός, ακαδημαϊκός δάσκαλος και φιλόσοφος που ξεχώρισε για κάθε μια από αυτές του τις ιδιότητες. Προσωπικά πιστεύω ότι η βαθιά του ενασχόληση με τη φιλοσοφία και τη λογοτεχνία τον προίκισε με μια άλλη ποιότητα, η οποία εν συνεχεία μετουσιώθηκε σε όρους πολιτικούς στην πορεία της δημόσιας ζωής του. </w:t>
      </w:r>
    </w:p>
    <w:p w14:paraId="14605837" w14:textId="77777777" w:rsidR="00353B18" w:rsidRDefault="00E102CD">
      <w:pPr>
        <w:pStyle w:val="Textbody"/>
        <w:spacing w:line="360" w:lineRule="auto"/>
        <w:jc w:val="both"/>
        <w:rPr>
          <w:rFonts w:ascii="Times New Roman" w:hAnsi="Times New Roman" w:cs="Times New Roman"/>
          <w:sz w:val="26"/>
          <w:szCs w:val="26"/>
        </w:rPr>
      </w:pPr>
      <w:r>
        <w:rPr>
          <w:rFonts w:ascii="Times New Roman" w:hAnsi="Times New Roman" w:cs="Times New Roman"/>
          <w:sz w:val="26"/>
          <w:szCs w:val="26"/>
        </w:rPr>
        <w:t>Άλλοτε ως «</w:t>
      </w:r>
      <w:proofErr w:type="spellStart"/>
      <w:r>
        <w:rPr>
          <w:rFonts w:ascii="Times New Roman" w:hAnsi="Times New Roman" w:cs="Times New Roman"/>
          <w:sz w:val="26"/>
          <w:szCs w:val="26"/>
        </w:rPr>
        <w:t>Ήβος</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Δελφός</w:t>
      </w:r>
      <w:proofErr w:type="spellEnd"/>
      <w:r>
        <w:rPr>
          <w:rFonts w:ascii="Times New Roman" w:hAnsi="Times New Roman" w:cs="Times New Roman"/>
          <w:sz w:val="26"/>
          <w:szCs w:val="26"/>
        </w:rPr>
        <w:t>»* τής ποίησης και άλλοτε ως ένθερμος Καντιανός τής φιλοσοφίας, επιδόθηκε ήδη από το 1941 σε μια ανήσυχη έρευνα πάνω στο Σύνταγμα, χαρακτηρίζοντάς το ως «μια από τις πιο ιδιαίτερες πηγές του Δικαίου».</w:t>
      </w:r>
    </w:p>
    <w:p w14:paraId="4F24E017" w14:textId="77777777" w:rsidR="00353B18" w:rsidRDefault="00E102CD">
      <w:pPr>
        <w:pStyle w:val="Textbody"/>
        <w:spacing w:line="360" w:lineRule="auto"/>
        <w:jc w:val="both"/>
        <w:rPr>
          <w:rFonts w:ascii="Times New Roman" w:hAnsi="Times New Roman" w:cs="Times New Roman"/>
          <w:sz w:val="26"/>
          <w:szCs w:val="26"/>
        </w:rPr>
      </w:pPr>
      <w:r>
        <w:rPr>
          <w:rFonts w:ascii="Times New Roman" w:hAnsi="Times New Roman" w:cs="Times New Roman"/>
          <w:sz w:val="26"/>
          <w:szCs w:val="26"/>
        </w:rPr>
        <w:t>Με οδηγό το «</w:t>
      </w:r>
      <w:proofErr w:type="spellStart"/>
      <w:r>
        <w:rPr>
          <w:rFonts w:ascii="Times New Roman" w:hAnsi="Times New Roman" w:cs="Times New Roman"/>
          <w:sz w:val="26"/>
          <w:szCs w:val="26"/>
        </w:rPr>
        <w:t>σάπερε</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άουντε</w:t>
      </w:r>
      <w:proofErr w:type="spellEnd"/>
      <w:r>
        <w:rPr>
          <w:rFonts w:ascii="Times New Roman" w:hAnsi="Times New Roman" w:cs="Times New Roman"/>
          <w:sz w:val="26"/>
          <w:szCs w:val="26"/>
        </w:rPr>
        <w:t xml:space="preserve">»** που αποτελεί τη βάση τής σκέψης τού </w:t>
      </w:r>
      <w:proofErr w:type="spellStart"/>
      <w:r>
        <w:rPr>
          <w:rFonts w:ascii="Times New Roman" w:hAnsi="Times New Roman" w:cs="Times New Roman"/>
          <w:sz w:val="26"/>
          <w:szCs w:val="26"/>
        </w:rPr>
        <w:t>Καντ</w:t>
      </w:r>
      <w:proofErr w:type="spellEnd"/>
      <w:r>
        <w:rPr>
          <w:rFonts w:ascii="Times New Roman" w:hAnsi="Times New Roman" w:cs="Times New Roman"/>
          <w:sz w:val="26"/>
          <w:szCs w:val="26"/>
        </w:rPr>
        <w:t>, ο Τσάτσος τόλμησε με θάρρος και με στιβαρή συγκρότηση να κάνει το επόμενο βήμα:</w:t>
      </w:r>
    </w:p>
    <w:p w14:paraId="54B5AF57" w14:textId="77777777" w:rsidR="00353B18" w:rsidRDefault="00E102CD">
      <w:pPr>
        <w:pStyle w:val="Textbody"/>
        <w:spacing w:line="360" w:lineRule="auto"/>
        <w:jc w:val="both"/>
        <w:rPr>
          <w:rFonts w:ascii="Times New Roman" w:hAnsi="Times New Roman" w:cs="Times New Roman"/>
          <w:sz w:val="26"/>
          <w:szCs w:val="26"/>
        </w:rPr>
      </w:pPr>
      <w:r>
        <w:rPr>
          <w:rFonts w:ascii="Times New Roman" w:hAnsi="Times New Roman" w:cs="Times New Roman"/>
          <w:sz w:val="26"/>
          <w:szCs w:val="26"/>
        </w:rPr>
        <w:lastRenderedPageBreak/>
        <w:t xml:space="preserve">το 1945 εισήλθε για πρώτη φορά στην πολιτική, αφού είχε ήδη αποκρυσταλλώσει ένα στέρεο </w:t>
      </w:r>
      <w:proofErr w:type="spellStart"/>
      <w:r>
        <w:rPr>
          <w:rFonts w:ascii="Times New Roman" w:hAnsi="Times New Roman" w:cs="Times New Roman"/>
          <w:sz w:val="26"/>
          <w:szCs w:val="26"/>
        </w:rPr>
        <w:t>αξιακό</w:t>
      </w:r>
      <w:proofErr w:type="spellEnd"/>
      <w:r>
        <w:rPr>
          <w:rFonts w:ascii="Times New Roman" w:hAnsi="Times New Roman" w:cs="Times New Roman"/>
          <w:sz w:val="26"/>
          <w:szCs w:val="26"/>
        </w:rPr>
        <w:t xml:space="preserve"> σύστημα, το οποίο μετέφερε στο δημόσιο βίο. Αργότερα, ως έμπιστος συνεργάτης του εθνάρχη Κωνσταντίνου Καραμανλή, μοιράστηκε το κοινό όραμα τής ευρωπαϊκής ιδέας</w:t>
      </w:r>
      <w:bookmarkStart w:id="0" w:name="cite_ref-4"/>
      <w:bookmarkEnd w:id="0"/>
      <w:r>
        <w:rPr>
          <w:rFonts w:ascii="Times New Roman" w:hAnsi="Times New Roman" w:cs="Times New Roman"/>
          <w:sz w:val="26"/>
          <w:szCs w:val="26"/>
        </w:rPr>
        <w:t>, χρωματισμένο με τις κλασικές αξίες της ελληνικής Δημοκρατίας.</w:t>
      </w:r>
    </w:p>
    <w:p w14:paraId="59148667" w14:textId="77777777" w:rsidR="00353B18" w:rsidRDefault="00E102CD">
      <w:pPr>
        <w:pStyle w:val="Textbody"/>
        <w:spacing w:line="360" w:lineRule="auto"/>
        <w:jc w:val="both"/>
        <w:rPr>
          <w:rFonts w:ascii="Times New Roman" w:hAnsi="Times New Roman" w:cs="Times New Roman"/>
          <w:sz w:val="26"/>
          <w:szCs w:val="26"/>
        </w:rPr>
      </w:pPr>
      <w:r>
        <w:rPr>
          <w:rFonts w:ascii="Times New Roman" w:hAnsi="Times New Roman" w:cs="Times New Roman"/>
          <w:sz w:val="26"/>
          <w:szCs w:val="26"/>
        </w:rPr>
        <w:t>Έτσι, το 1975, μετά την ολοκλήρωση και την ψήφιση του μεταπολιτευτικού Συντάγματος, αναδείχθηκε στο ύπατο πολιτειακό αξίωμα, με κύρια φιλοδοξία να καλλιεργήσει ένα ομαλό και γόνιμο έδαφος ώστε να ανθίσει ο θεσμός.</w:t>
      </w:r>
    </w:p>
    <w:p w14:paraId="0375098B" w14:textId="77777777" w:rsidR="00353B18" w:rsidRDefault="00E102CD">
      <w:pPr>
        <w:pStyle w:val="Textbody"/>
        <w:spacing w:line="360" w:lineRule="auto"/>
        <w:jc w:val="both"/>
        <w:rPr>
          <w:rFonts w:ascii="Times New Roman" w:hAnsi="Times New Roman" w:cs="Times New Roman"/>
          <w:sz w:val="26"/>
          <w:szCs w:val="26"/>
        </w:rPr>
      </w:pPr>
      <w:bookmarkStart w:id="1" w:name="mwARI"/>
      <w:bookmarkStart w:id="2" w:name="mw5w"/>
      <w:bookmarkStart w:id="3" w:name=".CE.9C.CE.B5.CF.84.CE.AC_.CF.84.CE.B7.CE"/>
      <w:bookmarkStart w:id="4" w:name="Μετά_την_Απελευθέρωση"/>
      <w:bookmarkStart w:id="5" w:name=".CE.A3.CF.84.CE.BF.CE.BD_.CF.80.CF.8C.CE"/>
      <w:bookmarkStart w:id="6" w:name="Στον_πόλεμο_του_'40_και_στην_Κατοχή"/>
      <w:bookmarkStart w:id="7" w:name="mwlw"/>
      <w:bookmarkStart w:id="8" w:name=".CE.A0.CF.81.CF.8C.CE.B5.CE.B4.CF.81.CE."/>
      <w:bookmarkStart w:id="9" w:name="Πρόεδρος_της_Δημοκρατίας"/>
      <w:bookmarkStart w:id="10" w:name=".CE.A3.CF.84.CE.B7_.CE.94.CE.B9.CE.BA.CF"/>
      <w:bookmarkStart w:id="11" w:name="Στη_Δικτατορία_του_1967_και_στη_Μεταπολί"/>
      <w:bookmarkStart w:id="12" w:name="mwAcM"/>
      <w:bookmarkEnd w:id="1"/>
      <w:bookmarkEnd w:id="2"/>
      <w:bookmarkEnd w:id="3"/>
      <w:bookmarkEnd w:id="4"/>
      <w:bookmarkEnd w:id="5"/>
      <w:bookmarkEnd w:id="6"/>
      <w:bookmarkEnd w:id="7"/>
      <w:bookmarkEnd w:id="8"/>
      <w:bookmarkEnd w:id="9"/>
      <w:bookmarkEnd w:id="10"/>
      <w:bookmarkEnd w:id="11"/>
      <w:bookmarkEnd w:id="12"/>
      <w:r>
        <w:rPr>
          <w:rFonts w:ascii="Times New Roman" w:hAnsi="Times New Roman" w:cs="Times New Roman"/>
          <w:sz w:val="26"/>
          <w:szCs w:val="26"/>
        </w:rPr>
        <w:t>Σε αυτό το πλαίσιο αναδιοργάνωσε τις βασικές δομές και τη λειτουργία του, έδωσε βάρος στα εθνικά μας ζητήματα, ενώ καλλιέργησε την εξωστρέφεια και τον διάλογο σε διεθνές επίπεδο.</w:t>
      </w:r>
    </w:p>
    <w:p w14:paraId="3BFBD118" w14:textId="77777777" w:rsidR="00353B18" w:rsidRDefault="00E102CD">
      <w:pPr>
        <w:pStyle w:val="Textbody"/>
        <w:spacing w:line="360" w:lineRule="auto"/>
        <w:jc w:val="both"/>
        <w:rPr>
          <w:rFonts w:ascii="Times New Roman" w:hAnsi="Times New Roman" w:cs="Times New Roman"/>
          <w:sz w:val="26"/>
          <w:szCs w:val="26"/>
        </w:rPr>
      </w:pPr>
      <w:r>
        <w:rPr>
          <w:rFonts w:ascii="Times New Roman" w:hAnsi="Times New Roman" w:cs="Times New Roman"/>
          <w:sz w:val="26"/>
          <w:szCs w:val="26"/>
        </w:rPr>
        <w:t>Μέσα στα 5 χρόνια θητείας του στον προεδρικό θώκο, ενσάρκωσε  αυτό που κάποτε έγραψε στο βιβλίο του «Η Ζωή Σε Απόσταση»: «να δημιουργείς σαν αθάνατος και να ζεις σαν ετοιμοθάνατος»…</w:t>
      </w:r>
    </w:p>
    <w:p w14:paraId="46915704" w14:textId="77777777" w:rsidR="00353B18" w:rsidRDefault="00E102CD">
      <w:pPr>
        <w:pStyle w:val="Textbody"/>
        <w:spacing w:line="360" w:lineRule="auto"/>
        <w:jc w:val="both"/>
        <w:rPr>
          <w:rFonts w:ascii="Times New Roman" w:hAnsi="Times New Roman" w:cs="Times New Roman"/>
          <w:sz w:val="26"/>
          <w:szCs w:val="26"/>
        </w:rPr>
      </w:pPr>
      <w:r>
        <w:rPr>
          <w:rFonts w:ascii="Times New Roman" w:hAnsi="Times New Roman" w:cs="Times New Roman"/>
          <w:sz w:val="26"/>
          <w:szCs w:val="26"/>
        </w:rPr>
        <w:t>Περνώντας λοιπόν στην αθανασία, ο Τσάτσος – όπως εξάλλου και ο Καραμανλής- πιστώθηκε κάτι πολύ πιο πολύτιμο και διαχρονικό.</w:t>
      </w:r>
    </w:p>
    <w:p w14:paraId="50C4115D" w14:textId="77777777" w:rsidR="00353B18" w:rsidRDefault="00E102CD">
      <w:pPr>
        <w:pStyle w:val="Textbody"/>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 Ως Πρόεδρος της συντακτικής επιτροπής, έμεινε στην Ιστορία ως ο αρχιτέκτονας τού σύγχρονου ελληνικού </w:t>
      </w:r>
      <w:r>
        <w:rPr>
          <w:rFonts w:ascii="Times New Roman" w:hAnsi="Times New Roman" w:cs="Times New Roman"/>
          <w:sz w:val="26"/>
          <w:szCs w:val="26"/>
        </w:rPr>
        <w:t>Συντάγματος, που κατόρθωσε να ξεπεράσει σε μακροβιότητα εκείνο του 1864, το οποίο είχε μετρήσει 47 χρόνια ζωής.</w:t>
      </w:r>
    </w:p>
    <w:p w14:paraId="0CDAFF9E" w14:textId="77777777" w:rsidR="00353B18" w:rsidRDefault="00E102CD">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Σήμερα, συνεχίζουμε να αισθανόμαστε την παρουσία του μέσα από 5 δεκαετίες Συντάγματος. Ενός κορυφαίου πειστηρίου Δημοκρατίας, που στην πορεία διήλθε μέσα από ζυμώσεις και αλλαγές, φέρνοντας 4 αναθεωρήσεις, άλλες κομβικές, άλλες θετικές και κάποιες άλλες όχι. </w:t>
      </w:r>
    </w:p>
    <w:p w14:paraId="488D1A47" w14:textId="77777777" w:rsidR="00353B18" w:rsidRDefault="00E102CD">
      <w:pPr>
        <w:spacing w:line="360" w:lineRule="auto"/>
        <w:jc w:val="both"/>
        <w:rPr>
          <w:rFonts w:ascii="Times New Roman" w:hAnsi="Times New Roman" w:cs="Times New Roman"/>
          <w:sz w:val="26"/>
          <w:szCs w:val="26"/>
        </w:rPr>
      </w:pPr>
      <w:r>
        <w:rPr>
          <w:rFonts w:ascii="Times New Roman" w:hAnsi="Times New Roman" w:cs="Times New Roman"/>
          <w:sz w:val="26"/>
          <w:szCs w:val="26"/>
        </w:rPr>
        <w:t>Ακούσατε από τον Προέδρο της Δημοκρατίας ότι αυτό το Σύνταγμα ψηφίστηκε από 210 βουλευτές, ήταν μόνο οι βουλευτές της Νέας Δημοκρατίας. Τα υπόλοιπα κόμματα της Βουλής το βρήκαν ανεπαρκές και το καταψήφισαν.</w:t>
      </w:r>
    </w:p>
    <w:p w14:paraId="6835F360" w14:textId="77777777" w:rsidR="00353B18" w:rsidRDefault="00353B18">
      <w:pPr>
        <w:spacing w:line="360" w:lineRule="auto"/>
        <w:jc w:val="both"/>
        <w:rPr>
          <w:rFonts w:ascii="Times New Roman" w:hAnsi="Times New Roman" w:cs="Times New Roman"/>
          <w:sz w:val="26"/>
          <w:szCs w:val="26"/>
        </w:rPr>
      </w:pPr>
    </w:p>
    <w:p w14:paraId="78C6A50E" w14:textId="77777777" w:rsidR="00353B18" w:rsidRDefault="00E102CD">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Σήμερα, δε, 50 χρόνια μετά, δεν υπάρχει κόμμα στη Βουλή που να μην ομνύει σε αυτό το Σύνταγμα. Το οποίο στην ουσία ήταν αυτό που υπάρχει και σήμερα. </w:t>
      </w:r>
    </w:p>
    <w:p w14:paraId="77B6FB99" w14:textId="77777777" w:rsidR="00353B18" w:rsidRDefault="00E102CD">
      <w:pPr>
        <w:pStyle w:val="Textbody"/>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Από τις 7 Ιουνίου του 1975, όταν η σύγχρονη Ελλάδα έκανε την επανεκκίνησή της ως </w:t>
      </w:r>
      <w:proofErr w:type="spellStart"/>
      <w:r>
        <w:rPr>
          <w:rFonts w:ascii="Times New Roman" w:hAnsi="Times New Roman" w:cs="Times New Roman"/>
          <w:sz w:val="26"/>
          <w:szCs w:val="26"/>
        </w:rPr>
        <w:t>Προεδρευομένη</w:t>
      </w:r>
      <w:proofErr w:type="spellEnd"/>
      <w:r>
        <w:rPr>
          <w:rFonts w:ascii="Times New Roman" w:hAnsi="Times New Roman" w:cs="Times New Roman"/>
          <w:sz w:val="26"/>
          <w:szCs w:val="26"/>
        </w:rPr>
        <w:t xml:space="preserve"> Κοινοβουλευτική Δημοκρατία, έως τις μέρες μας, το Σύνταγμα, ήταν και παραμένει η ιδανική απάντηση στις προκλήσεις των καιρών.</w:t>
      </w:r>
    </w:p>
    <w:p w14:paraId="41DF23FA" w14:textId="77777777" w:rsidR="00353B18" w:rsidRDefault="00E102CD">
      <w:pPr>
        <w:pStyle w:val="Textbody"/>
        <w:spacing w:after="0" w:line="360" w:lineRule="auto"/>
        <w:jc w:val="both"/>
        <w:rPr>
          <w:rFonts w:hint="eastAsia"/>
        </w:rPr>
      </w:pPr>
      <w:r>
        <w:rPr>
          <w:rFonts w:ascii="Times New Roman" w:hAnsi="Times New Roman" w:cs="Times New Roman"/>
          <w:sz w:val="26"/>
          <w:szCs w:val="26"/>
        </w:rPr>
        <w:lastRenderedPageBreak/>
        <w:t xml:space="preserve">Μια ‘απάντηση’ διαχρονική και ανθεκτική, μέχρι σήμερα. Με σημαία  τη λαϊκή κυριαρχία και με έμβλημα τον γνήσιο κοινωνικό φιλελευθερισμό, το Σύνταγμα -που οραματίστηκε ο εθνάρχης Καραμανλής και σχεδίασε ο Κωνσταντίνος Τσάτσος- παραμένει ο βασικός ρυθμιστής, αλλά και ο καθρέφτης αυτού που περιέγραψαν οι Αριστόβουλος </w:t>
      </w:r>
      <w:proofErr w:type="spellStart"/>
      <w:r>
        <w:rPr>
          <w:rFonts w:ascii="Times New Roman" w:hAnsi="Times New Roman" w:cs="Times New Roman"/>
          <w:sz w:val="26"/>
          <w:szCs w:val="26"/>
        </w:rPr>
        <w:t>Μάνεσης</w:t>
      </w:r>
      <w:proofErr w:type="spellEnd"/>
      <w:r>
        <w:rPr>
          <w:rFonts w:ascii="Times New Roman" w:hAnsi="Times New Roman" w:cs="Times New Roman"/>
          <w:sz w:val="26"/>
          <w:szCs w:val="26"/>
        </w:rPr>
        <w:t xml:space="preserve"> και Αλέξανδρος Σβώλος: ”</w:t>
      </w:r>
      <w:r>
        <w:rPr>
          <w:rStyle w:val="a7"/>
          <w:rFonts w:ascii="Times New Roman" w:hAnsi="Times New Roman" w:cs="Times New Roman"/>
          <w:sz w:val="26"/>
          <w:szCs w:val="26"/>
        </w:rPr>
        <w:t xml:space="preserve">η νομική </w:t>
      </w:r>
      <w:r>
        <w:rPr>
          <w:rStyle w:val="a7"/>
          <w:rFonts w:ascii="Times New Roman" w:hAnsi="Times New Roman" w:cs="Times New Roman"/>
          <w:i w:val="0"/>
          <w:sz w:val="26"/>
          <w:szCs w:val="26"/>
        </w:rPr>
        <w:t xml:space="preserve">-δηλαδή- </w:t>
      </w:r>
      <w:r>
        <w:rPr>
          <w:rStyle w:val="a7"/>
          <w:rFonts w:ascii="Times New Roman" w:hAnsi="Times New Roman" w:cs="Times New Roman"/>
          <w:sz w:val="26"/>
          <w:szCs w:val="26"/>
        </w:rPr>
        <w:t>έκφραση και αποκρυστάλλωση ενός συγκεκριμένου συσχετισμού κοινωνικών και πολιτικών δυνάμεων</w:t>
      </w:r>
      <w:r>
        <w:rPr>
          <w:rStyle w:val="a7"/>
          <w:rFonts w:ascii="Times New Roman" w:hAnsi="Times New Roman" w:cs="Times New Roman"/>
          <w:i w:val="0"/>
          <w:sz w:val="26"/>
          <w:szCs w:val="26"/>
        </w:rPr>
        <w:t>”. Και όλα αυτά υπό το πρίσμα της ελευθερίας, της ισότητας, της κοινωνικής δικαιοσύνης και της αξιοπρέπειας.</w:t>
      </w:r>
    </w:p>
    <w:p w14:paraId="2874105A" w14:textId="77777777" w:rsidR="00353B18" w:rsidRDefault="00353B18">
      <w:pPr>
        <w:pStyle w:val="Textbody"/>
        <w:spacing w:after="0" w:line="360" w:lineRule="auto"/>
        <w:jc w:val="both"/>
        <w:rPr>
          <w:rFonts w:ascii="Times New Roman" w:hAnsi="Times New Roman" w:cs="Times New Roman"/>
          <w:sz w:val="26"/>
          <w:szCs w:val="26"/>
        </w:rPr>
      </w:pPr>
    </w:p>
    <w:p w14:paraId="07A42111" w14:textId="77777777" w:rsidR="00353B18" w:rsidRDefault="00E102CD">
      <w:pPr>
        <w:pStyle w:val="Textbody"/>
        <w:spacing w:after="0" w:line="360" w:lineRule="auto"/>
        <w:jc w:val="both"/>
        <w:rPr>
          <w:rFonts w:hint="eastAsia"/>
        </w:rPr>
      </w:pPr>
      <w:r>
        <w:rPr>
          <w:rStyle w:val="a7"/>
          <w:rFonts w:ascii="Times New Roman" w:hAnsi="Times New Roman" w:cs="Times New Roman"/>
          <w:i w:val="0"/>
          <w:sz w:val="26"/>
          <w:szCs w:val="26"/>
        </w:rPr>
        <w:t xml:space="preserve">Αυτό είναι το </w:t>
      </w:r>
      <w:r>
        <w:rPr>
          <w:rStyle w:val="a7"/>
          <w:rFonts w:ascii="Times New Roman" w:hAnsi="Times New Roman" w:cs="Times New Roman"/>
          <w:i w:val="0"/>
          <w:sz w:val="26"/>
          <w:szCs w:val="26"/>
        </w:rPr>
        <w:t>δικό μας Σύνταγμα. Και αυτό ακριβώς είναι το θεσμικό ‘όχημα’ που μας ταξίδεψε με ασφάλεια από τη Μεταπολίτευση μέχρι σήμερα, αφού συνεχίζει να αποτελεί ένα γόνιμο και ευέλικτο πεδίο εξέλιξης, που μετασχηματίζεται δυναμικά, σύμφωνα με τα σημεία των καιρών...</w:t>
      </w:r>
    </w:p>
    <w:p w14:paraId="3E9550E2" w14:textId="77777777" w:rsidR="00353B18" w:rsidRDefault="00353B18">
      <w:pPr>
        <w:pStyle w:val="Textbody"/>
        <w:spacing w:after="0" w:line="360" w:lineRule="auto"/>
        <w:jc w:val="both"/>
        <w:rPr>
          <w:rFonts w:hint="eastAsia"/>
        </w:rPr>
      </w:pPr>
    </w:p>
    <w:p w14:paraId="014CC16D" w14:textId="77777777" w:rsidR="00353B18" w:rsidRDefault="00E102CD">
      <w:pPr>
        <w:pStyle w:val="Textbody"/>
        <w:spacing w:after="0" w:line="360" w:lineRule="auto"/>
        <w:jc w:val="both"/>
        <w:rPr>
          <w:rFonts w:hint="eastAsia"/>
        </w:rPr>
      </w:pPr>
      <w:r>
        <w:rPr>
          <w:rStyle w:val="a7"/>
          <w:rFonts w:ascii="Times New Roman" w:hAnsi="Times New Roman" w:cs="Times New Roman"/>
          <w:i w:val="0"/>
          <w:sz w:val="26"/>
          <w:szCs w:val="26"/>
        </w:rPr>
        <w:t>Αφού πρώτα ευχαριστήσω και συγχαρώ για την πρωτοβουλία τους το  Ίδρυμα της Βουλής, την Ακαδημία Αθηνών, την Εταιρεία Φίλων Κωνσταντίνου και Ιωάννας Τσάτσου και το Κέντρο Βυζαντινών, Κυπριακών και Νεοελληνικών Ερευνών, θεωρώ πως</w:t>
      </w:r>
      <w:r>
        <w:rPr>
          <w:rStyle w:val="a7"/>
          <w:rFonts w:ascii="Times New Roman" w:hAnsi="Times New Roman" w:cs="Times New Roman"/>
          <w:i w:val="0"/>
          <w:color w:val="CE181E"/>
          <w:sz w:val="26"/>
          <w:szCs w:val="26"/>
        </w:rPr>
        <w:t xml:space="preserve"> </w:t>
      </w:r>
      <w:r>
        <w:rPr>
          <w:rStyle w:val="a7"/>
          <w:rFonts w:ascii="Times New Roman" w:hAnsi="Times New Roman" w:cs="Times New Roman"/>
          <w:i w:val="0"/>
          <w:sz w:val="26"/>
          <w:szCs w:val="26"/>
        </w:rPr>
        <w:t xml:space="preserve">ένα μεγάλο “ευχαριστώ” αξίζει σε όλες εκείνες τις φωτισμένες μορφές που, σε ένα κρίσιμο σταυροδρόμι της Ιστορίας μας, επένδυσαν τη διορατικότητα και την επιστημοσύνη τους πάνω σε μια μεγάλη, άφθαρτη ιδέα. </w:t>
      </w:r>
    </w:p>
    <w:p w14:paraId="78A52579" w14:textId="77777777" w:rsidR="00353B18" w:rsidRDefault="00353B18">
      <w:pPr>
        <w:pStyle w:val="Textbody"/>
        <w:spacing w:after="0" w:line="360" w:lineRule="auto"/>
        <w:jc w:val="both"/>
        <w:rPr>
          <w:rFonts w:hint="eastAsia"/>
        </w:rPr>
      </w:pPr>
    </w:p>
    <w:p w14:paraId="729B799B" w14:textId="77777777" w:rsidR="00353B18" w:rsidRDefault="00E102CD">
      <w:pPr>
        <w:pStyle w:val="Textbody"/>
        <w:spacing w:after="0" w:line="360" w:lineRule="auto"/>
        <w:jc w:val="both"/>
        <w:rPr>
          <w:rFonts w:hint="eastAsia"/>
        </w:rPr>
      </w:pPr>
      <w:r>
        <w:rPr>
          <w:rStyle w:val="a7"/>
          <w:rFonts w:ascii="Times New Roman" w:hAnsi="Times New Roman" w:cs="Times New Roman"/>
          <w:i w:val="0"/>
          <w:sz w:val="26"/>
          <w:szCs w:val="26"/>
        </w:rPr>
        <w:t>Μία από αυτές τις φυσιογνωμίες ήταν και ο Κωνσταντίνος Τσάτσος. Και η μεγάλη αυτή ιδέα ήταν η Δημοκρατία.</w:t>
      </w:r>
    </w:p>
    <w:p w14:paraId="51953534" w14:textId="77777777" w:rsidR="00353B18" w:rsidRDefault="00353B18">
      <w:pPr>
        <w:pStyle w:val="Textbody"/>
        <w:spacing w:after="0" w:line="360" w:lineRule="auto"/>
        <w:jc w:val="both"/>
        <w:rPr>
          <w:rFonts w:ascii="Times New Roman" w:hAnsi="Times New Roman" w:cs="Times New Roman"/>
          <w:sz w:val="26"/>
          <w:szCs w:val="26"/>
        </w:rPr>
      </w:pPr>
    </w:p>
    <w:p w14:paraId="6426FC82" w14:textId="77777777" w:rsidR="00353B18" w:rsidRDefault="00E102CD">
      <w:pPr>
        <w:pStyle w:val="Textbody"/>
        <w:spacing w:after="0" w:line="360" w:lineRule="auto"/>
        <w:jc w:val="both"/>
        <w:rPr>
          <w:rFonts w:hint="eastAsia"/>
        </w:rPr>
      </w:pPr>
      <w:r>
        <w:rPr>
          <w:rStyle w:val="a7"/>
          <w:rFonts w:ascii="Times New Roman" w:hAnsi="Times New Roman" w:cs="Times New Roman"/>
          <w:i w:val="0"/>
          <w:sz w:val="26"/>
          <w:szCs w:val="26"/>
        </w:rPr>
        <w:t>Μια Δημοκρατία, που κατά τον Δαρβίνο, “δεν μπορεί να πετύχει αν δεν εμπεριέχει μια ομάδα ανθρώπων, εμποτισμένη με τις αρχές τής δικαιοσύνης και της τιμής”.</w:t>
      </w:r>
    </w:p>
    <w:p w14:paraId="46B1E14A" w14:textId="77777777" w:rsidR="00353B18" w:rsidRDefault="00353B18">
      <w:pPr>
        <w:pStyle w:val="Textbody"/>
        <w:spacing w:after="0" w:line="360" w:lineRule="auto"/>
        <w:jc w:val="both"/>
        <w:rPr>
          <w:rFonts w:ascii="Times New Roman" w:hAnsi="Times New Roman" w:cs="Times New Roman"/>
          <w:sz w:val="26"/>
          <w:szCs w:val="26"/>
        </w:rPr>
      </w:pPr>
    </w:p>
    <w:p w14:paraId="311CBA76" w14:textId="77777777" w:rsidR="00353B18" w:rsidRDefault="00E102CD">
      <w:pPr>
        <w:pStyle w:val="Textbody"/>
        <w:spacing w:after="0" w:line="360" w:lineRule="auto"/>
        <w:jc w:val="both"/>
        <w:rPr>
          <w:rFonts w:hint="eastAsia"/>
        </w:rPr>
      </w:pPr>
      <w:r>
        <w:rPr>
          <w:rStyle w:val="a7"/>
          <w:rFonts w:ascii="Times New Roman" w:hAnsi="Times New Roman" w:cs="Times New Roman"/>
          <w:i w:val="0"/>
          <w:sz w:val="26"/>
          <w:szCs w:val="26"/>
        </w:rPr>
        <w:t>Σας ευχαριστώ.</w:t>
      </w:r>
    </w:p>
    <w:p w14:paraId="362A0DE5" w14:textId="77777777" w:rsidR="00353B18" w:rsidRDefault="00353B18">
      <w:pPr>
        <w:pStyle w:val="Textbody"/>
        <w:spacing w:after="0" w:line="408" w:lineRule="auto"/>
        <w:rPr>
          <w:rFonts w:ascii="Times New Roman" w:hAnsi="Times New Roman" w:cs="Times New Roman"/>
          <w:sz w:val="26"/>
          <w:szCs w:val="26"/>
        </w:rPr>
      </w:pPr>
    </w:p>
    <w:p w14:paraId="0663D98B" w14:textId="77777777" w:rsidR="00353B18" w:rsidRDefault="00E102CD">
      <w:pPr>
        <w:pStyle w:val="Textbody"/>
        <w:spacing w:after="0" w:line="408" w:lineRule="auto"/>
        <w:rPr>
          <w:rFonts w:hint="eastAsia"/>
        </w:rPr>
      </w:pPr>
      <w:r>
        <w:rPr>
          <w:rFonts w:ascii="Times New Roman" w:hAnsi="Times New Roman" w:cs="Times New Roman"/>
          <w:sz w:val="26"/>
          <w:szCs w:val="26"/>
          <w:u w:val="single"/>
        </w:rPr>
        <w:t>Σημειώσεις</w:t>
      </w:r>
      <w:r>
        <w:rPr>
          <w:rFonts w:ascii="Times New Roman" w:hAnsi="Times New Roman" w:cs="Times New Roman"/>
          <w:sz w:val="26"/>
          <w:szCs w:val="26"/>
        </w:rPr>
        <w:t>:</w:t>
      </w:r>
    </w:p>
    <w:p w14:paraId="3F9D6AAF" w14:textId="77777777" w:rsidR="00353B18" w:rsidRDefault="00E102CD">
      <w:pPr>
        <w:pStyle w:val="Textbody"/>
        <w:spacing w:after="0" w:line="408" w:lineRule="auto"/>
        <w:rPr>
          <w:rFonts w:hint="eastAsia"/>
        </w:rPr>
      </w:pPr>
      <w:r>
        <w:rPr>
          <w:rFonts w:ascii="Times New Roman" w:hAnsi="Times New Roman" w:cs="Times New Roman"/>
          <w:b/>
          <w:sz w:val="26"/>
          <w:szCs w:val="26"/>
        </w:rPr>
        <w:t xml:space="preserve">* </w:t>
      </w:r>
      <w:proofErr w:type="spellStart"/>
      <w:r>
        <w:rPr>
          <w:rFonts w:ascii="Times New Roman" w:hAnsi="Times New Roman" w:cs="Times New Roman"/>
          <w:b/>
          <w:sz w:val="26"/>
          <w:szCs w:val="26"/>
        </w:rPr>
        <w:t>Ήβος</w:t>
      </w:r>
      <w:proofErr w:type="spellEnd"/>
      <w:r>
        <w:rPr>
          <w:rFonts w:ascii="Times New Roman" w:hAnsi="Times New Roman" w:cs="Times New Roman"/>
          <w:b/>
          <w:sz w:val="26"/>
          <w:szCs w:val="26"/>
        </w:rPr>
        <w:t xml:space="preserve"> </w:t>
      </w:r>
      <w:proofErr w:type="spellStart"/>
      <w:r>
        <w:rPr>
          <w:rFonts w:ascii="Times New Roman" w:hAnsi="Times New Roman" w:cs="Times New Roman"/>
          <w:b/>
          <w:sz w:val="26"/>
          <w:szCs w:val="26"/>
        </w:rPr>
        <w:t>Δελφός</w:t>
      </w:r>
      <w:proofErr w:type="spellEnd"/>
      <w:r>
        <w:rPr>
          <w:rFonts w:ascii="Times New Roman" w:hAnsi="Times New Roman" w:cs="Times New Roman"/>
          <w:b/>
          <w:sz w:val="26"/>
          <w:szCs w:val="26"/>
        </w:rPr>
        <w:t xml:space="preserve"> </w:t>
      </w:r>
      <w:r>
        <w:rPr>
          <w:rFonts w:ascii="Times New Roman" w:hAnsi="Times New Roman" w:cs="Times New Roman"/>
          <w:sz w:val="26"/>
          <w:szCs w:val="26"/>
        </w:rPr>
        <w:t>= το φιλολογικό ψευδώνυμο του Τσάτσου</w:t>
      </w:r>
    </w:p>
    <w:p w14:paraId="15129677" w14:textId="77777777" w:rsidR="00353B18" w:rsidRDefault="00353B18">
      <w:pPr>
        <w:pStyle w:val="Textbody"/>
        <w:spacing w:after="0" w:line="408" w:lineRule="auto"/>
        <w:rPr>
          <w:rFonts w:ascii="Times New Roman" w:hAnsi="Times New Roman" w:cs="Times New Roman"/>
          <w:sz w:val="26"/>
          <w:szCs w:val="26"/>
        </w:rPr>
      </w:pPr>
    </w:p>
    <w:p w14:paraId="0523135F" w14:textId="77777777" w:rsidR="00353B18" w:rsidRDefault="00E102CD">
      <w:pPr>
        <w:pStyle w:val="Textbody"/>
        <w:spacing w:after="0" w:line="408" w:lineRule="auto"/>
        <w:rPr>
          <w:rFonts w:hint="eastAsia"/>
        </w:rPr>
      </w:pPr>
      <w:r>
        <w:rPr>
          <w:rFonts w:ascii="Times New Roman" w:hAnsi="Times New Roman" w:cs="Times New Roman"/>
          <w:b/>
          <w:sz w:val="26"/>
          <w:szCs w:val="26"/>
        </w:rPr>
        <w:lastRenderedPageBreak/>
        <w:t xml:space="preserve">** </w:t>
      </w:r>
      <w:proofErr w:type="spellStart"/>
      <w:r>
        <w:rPr>
          <w:rFonts w:ascii="Times New Roman" w:hAnsi="Times New Roman" w:cs="Times New Roman"/>
          <w:b/>
          <w:sz w:val="26"/>
          <w:szCs w:val="26"/>
          <w:lang w:val="en-US"/>
        </w:rPr>
        <w:t>sapere</w:t>
      </w:r>
      <w:proofErr w:type="spellEnd"/>
      <w:r>
        <w:rPr>
          <w:rFonts w:ascii="Times New Roman" w:hAnsi="Times New Roman" w:cs="Times New Roman"/>
          <w:b/>
          <w:sz w:val="26"/>
          <w:szCs w:val="26"/>
        </w:rPr>
        <w:t xml:space="preserve"> </w:t>
      </w:r>
      <w:proofErr w:type="spellStart"/>
      <w:r>
        <w:rPr>
          <w:rFonts w:ascii="Times New Roman" w:hAnsi="Times New Roman" w:cs="Times New Roman"/>
          <w:b/>
          <w:sz w:val="26"/>
          <w:szCs w:val="26"/>
          <w:lang w:val="en-US"/>
        </w:rPr>
        <w:t>aude</w:t>
      </w:r>
      <w:proofErr w:type="spellEnd"/>
      <w:r>
        <w:rPr>
          <w:rFonts w:ascii="Times New Roman" w:hAnsi="Times New Roman" w:cs="Times New Roman"/>
          <w:b/>
          <w:sz w:val="26"/>
          <w:szCs w:val="26"/>
        </w:rPr>
        <w:t xml:space="preserve"> </w:t>
      </w:r>
      <w:r>
        <w:rPr>
          <w:rFonts w:ascii="Times New Roman" w:hAnsi="Times New Roman" w:cs="Times New Roman"/>
          <w:sz w:val="26"/>
          <w:szCs w:val="26"/>
        </w:rPr>
        <w:t xml:space="preserve">= προφ. </w:t>
      </w:r>
      <w:proofErr w:type="spellStart"/>
      <w:r>
        <w:rPr>
          <w:rFonts w:ascii="Times New Roman" w:hAnsi="Times New Roman" w:cs="Times New Roman"/>
          <w:sz w:val="26"/>
          <w:szCs w:val="26"/>
        </w:rPr>
        <w:t>σάπερε</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άουντε</w:t>
      </w:r>
      <w:proofErr w:type="spellEnd"/>
      <w:r>
        <w:rPr>
          <w:rFonts w:ascii="Times New Roman" w:hAnsi="Times New Roman" w:cs="Times New Roman"/>
          <w:sz w:val="26"/>
          <w:szCs w:val="26"/>
        </w:rPr>
        <w:t xml:space="preserve">, μετάφραση από τα λατινικά: “τόλμα να μάθεις”.  Κατά τον </w:t>
      </w:r>
      <w:r>
        <w:rPr>
          <w:rFonts w:ascii="Times New Roman" w:hAnsi="Times New Roman" w:cs="Times New Roman"/>
          <w:sz w:val="26"/>
          <w:szCs w:val="26"/>
          <w:lang w:val="en-US"/>
        </w:rPr>
        <w:t>Immanuel</w:t>
      </w:r>
      <w:r>
        <w:rPr>
          <w:rFonts w:ascii="Times New Roman" w:hAnsi="Times New Roman" w:cs="Times New Roman"/>
          <w:sz w:val="26"/>
          <w:szCs w:val="26"/>
        </w:rPr>
        <w:t xml:space="preserve"> </w:t>
      </w:r>
      <w:r>
        <w:rPr>
          <w:rFonts w:ascii="Times New Roman" w:hAnsi="Times New Roman" w:cs="Times New Roman"/>
          <w:sz w:val="26"/>
          <w:szCs w:val="26"/>
          <w:lang w:val="en-US"/>
        </w:rPr>
        <w:t>Kant</w:t>
      </w:r>
      <w:r>
        <w:rPr>
          <w:rFonts w:ascii="Times New Roman" w:hAnsi="Times New Roman" w:cs="Times New Roman"/>
          <w:sz w:val="26"/>
          <w:szCs w:val="26"/>
        </w:rPr>
        <w:t>, που δίνει μια πιο διασταλτική ερμηνεία: ‘να σκέφτεσαι λογικά, ελεύθερα, με σοφία’.</w:t>
      </w:r>
    </w:p>
    <w:sectPr w:rsidR="00353B18">
      <w:footerReference w:type="default" r:id="rId6"/>
      <w:pgSz w:w="11906" w:h="16838"/>
      <w:pgMar w:top="720"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6D9A1A" w14:textId="77777777" w:rsidR="00E102CD" w:rsidRDefault="00E102CD">
      <w:pPr>
        <w:rPr>
          <w:rFonts w:hint="eastAsia"/>
        </w:rPr>
      </w:pPr>
      <w:r>
        <w:separator/>
      </w:r>
    </w:p>
  </w:endnote>
  <w:endnote w:type="continuationSeparator" w:id="0">
    <w:p w14:paraId="7A41D1FA" w14:textId="77777777" w:rsidR="00E102CD" w:rsidRDefault="00E102C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Liberation Sans">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0"/>
    <w:family w:val="roman"/>
    <w:pitch w:val="variable"/>
    <w:sig w:usb0="00008003" w:usb1="00000000" w:usb2="00000000" w:usb3="00000000" w:csb0="00000001" w:csb1="00000000"/>
  </w:font>
  <w:font w:name="OpenSymbol">
    <w:charset w:val="02"/>
    <w:family w:val="auto"/>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0536D" w14:textId="77777777" w:rsidR="00E102CD" w:rsidRDefault="00E102CD">
    <w:pPr>
      <w:pStyle w:val="a6"/>
      <w:jc w:val="center"/>
      <w:rPr>
        <w:rFonts w:hint="eastAsia"/>
      </w:rPr>
    </w:pPr>
    <w:r>
      <w:fldChar w:fldCharType="begin"/>
    </w:r>
    <w:r>
      <w:instrText xml:space="preserve"> PAGE </w:instrText>
    </w:r>
    <w:r>
      <w:rPr>
        <w:rFonts w:hint="eastAsia"/>
      </w:rPr>
      <w:fldChar w:fldCharType="separate"/>
    </w:r>
    <w:r>
      <w:t>5</w:t>
    </w:r>
    <w:r>
      <w:fldChar w:fldCharType="end"/>
    </w:r>
  </w:p>
  <w:p w14:paraId="736D65CB" w14:textId="77777777" w:rsidR="00E102CD" w:rsidRDefault="00E102CD">
    <w:pPr>
      <w:pStyle w:val="a6"/>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CF5983" w14:textId="77777777" w:rsidR="00E102CD" w:rsidRDefault="00E102CD">
      <w:pPr>
        <w:rPr>
          <w:rFonts w:hint="eastAsia"/>
        </w:rPr>
      </w:pPr>
      <w:r>
        <w:rPr>
          <w:color w:val="000000"/>
        </w:rPr>
        <w:separator/>
      </w:r>
    </w:p>
  </w:footnote>
  <w:footnote w:type="continuationSeparator" w:id="0">
    <w:p w14:paraId="72EDC8D3" w14:textId="77777777" w:rsidR="00E102CD" w:rsidRDefault="00E102CD">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353B18"/>
    <w:rsid w:val="00353B18"/>
    <w:rsid w:val="008B3549"/>
    <w:rsid w:val="00E102C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1D0AC"/>
  <w15:docId w15:val="{EE54509C-F13D-41A6-BC5D-2AEFF4B69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imSun" w:hAnsi="Liberation Serif" w:cs="Arial"/>
        <w:kern w:val="3"/>
        <w:sz w:val="24"/>
        <w:szCs w:val="24"/>
        <w:lang w:val="el-GR"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style>
  <w:style w:type="paragraph" w:styleId="1">
    <w:name w:val="heading 1"/>
    <w:basedOn w:val="Heading"/>
    <w:next w:val="Textbody"/>
    <w:uiPriority w:val="9"/>
    <w:qFormat/>
    <w:pPr>
      <w:outlineLvl w:val="0"/>
    </w:pPr>
    <w:rPr>
      <w:rFonts w:ascii="Liberation Serif" w:eastAsia="SimSun" w:hAnsi="Liberation Serif" w:cs="Liberation Serif"/>
      <w:b/>
      <w:bCs/>
      <w:sz w:val="48"/>
      <w:szCs w:val="48"/>
    </w:rPr>
  </w:style>
  <w:style w:type="paragraph" w:styleId="2">
    <w:name w:val="heading 2"/>
    <w:basedOn w:val="Heading"/>
    <w:next w:val="Textbody"/>
    <w:uiPriority w:val="9"/>
    <w:semiHidden/>
    <w:unhideWhenUsed/>
    <w:qFormat/>
    <w:pPr>
      <w:spacing w:before="200" w:after="0"/>
      <w:outlineLvl w:val="1"/>
    </w:pPr>
    <w:rPr>
      <w:rFonts w:ascii="Liberation Serif" w:eastAsia="SimSun" w:hAnsi="Liberation Serif" w:cs="Liberation Serif"/>
      <w:b/>
      <w:bCs/>
      <w:sz w:val="36"/>
      <w:szCs w:val="36"/>
    </w:rPr>
  </w:style>
  <w:style w:type="paragraph" w:styleId="3">
    <w:name w:val="heading 3"/>
    <w:basedOn w:val="Heading"/>
    <w:next w:val="Textbody"/>
    <w:uiPriority w:val="9"/>
    <w:semiHidden/>
    <w:unhideWhenUsed/>
    <w:qFormat/>
    <w:pPr>
      <w:spacing w:before="140" w:after="0"/>
      <w:outlineLvl w:val="2"/>
    </w:pPr>
    <w:rPr>
      <w:rFonts w:ascii="Liberation Serif" w:eastAsia="SimSun" w:hAnsi="Liberation Serif" w:cs="Liberation Serif"/>
      <w:b/>
      <w:bCs/>
    </w:rPr>
  </w:style>
  <w:style w:type="paragraph" w:styleId="5">
    <w:name w:val="heading 5"/>
    <w:basedOn w:val="Heading"/>
    <w:next w:val="Textbody"/>
    <w:uiPriority w:val="9"/>
    <w:semiHidden/>
    <w:unhideWhenUsed/>
    <w:qFormat/>
    <w:pPr>
      <w:spacing w:before="120" w:after="60"/>
      <w:outlineLvl w:val="4"/>
    </w:pPr>
    <w:rPr>
      <w:rFonts w:ascii="Liberation Serif" w:eastAsia="SimSun" w:hAnsi="Liberation Serif" w:cs="Liberation Serif"/>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Microsoft YaHei" w:hAnsi="Liberation Sans" w:cs="Liberation Sans"/>
      <w:sz w:val="28"/>
      <w:szCs w:val="28"/>
    </w:rPr>
  </w:style>
  <w:style w:type="paragraph" w:customStyle="1" w:styleId="Textbody">
    <w:name w:val="Text body"/>
    <w:basedOn w:val="Standard"/>
    <w:pPr>
      <w:spacing w:after="140" w:line="288" w:lineRule="auto"/>
    </w:pPr>
  </w:style>
  <w:style w:type="paragraph" w:styleId="a3">
    <w:name w:val="List"/>
    <w:basedOn w:val="Textbody"/>
  </w:style>
  <w:style w:type="paragraph" w:styleId="a4">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a5">
    <w:name w:val="header"/>
    <w:basedOn w:val="a"/>
    <w:pPr>
      <w:tabs>
        <w:tab w:val="center" w:pos="4153"/>
        <w:tab w:val="right" w:pos="8306"/>
      </w:tabs>
    </w:pPr>
    <w:rPr>
      <w:rFonts w:cs="Mangal"/>
      <w:szCs w:val="21"/>
    </w:rPr>
  </w:style>
  <w:style w:type="paragraph" w:styleId="a6">
    <w:name w:val="footer"/>
    <w:basedOn w:val="a"/>
    <w:pPr>
      <w:tabs>
        <w:tab w:val="center" w:pos="4153"/>
        <w:tab w:val="right" w:pos="8306"/>
      </w:tabs>
    </w:pPr>
    <w:rPr>
      <w:rFonts w:cs="Mangal"/>
      <w:szCs w:val="21"/>
    </w:rPr>
  </w:style>
  <w:style w:type="paragraph" w:customStyle="1" w:styleId="Framecontents">
    <w:name w:val="Frame contents"/>
    <w:basedOn w:val="Standard"/>
  </w:style>
  <w:style w:type="character" w:customStyle="1" w:styleId="Internetlink">
    <w:name w:val="Internet link"/>
    <w:rPr>
      <w:color w:val="000080"/>
      <w:u w:val="single"/>
    </w:rPr>
  </w:style>
  <w:style w:type="character" w:customStyle="1" w:styleId="BulletSymbols">
    <w:name w:val="Bullet Symbols"/>
    <w:rPr>
      <w:rFonts w:ascii="OpenSymbol" w:eastAsia="OpenSymbol" w:hAnsi="OpenSymbol" w:cs="OpenSymbol"/>
    </w:rPr>
  </w:style>
  <w:style w:type="character" w:styleId="a7">
    <w:name w:val="Emphasis"/>
    <w:rPr>
      <w:i/>
      <w:iCs/>
    </w:rPr>
  </w:style>
  <w:style w:type="character" w:customStyle="1" w:styleId="StrongEmphasis">
    <w:name w:val="Strong Emphasis"/>
    <w:rPr>
      <w:b/>
      <w:bCs/>
    </w:rPr>
  </w:style>
  <w:style w:type="character" w:customStyle="1" w:styleId="Char">
    <w:name w:val="Κεφαλίδα Char"/>
    <w:basedOn w:val="a0"/>
    <w:rPr>
      <w:rFonts w:cs="Mangal"/>
      <w:szCs w:val="21"/>
    </w:rPr>
  </w:style>
  <w:style w:type="character" w:customStyle="1" w:styleId="Char0">
    <w:name w:val="Υποσέλιδο Char"/>
    <w:basedOn w:val="a0"/>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906</Words>
  <Characters>4893</Characters>
  <Application>Microsoft Office Word</Application>
  <DocSecurity>0</DocSecurity>
  <Lines>40</Lines>
  <Paragraphs>11</Paragraphs>
  <ScaleCrop>false</ScaleCrop>
  <Company>Hellenic Parliament BTE</Company>
  <LinksUpToDate>false</LinksUpToDate>
  <CharactersWithSpaces>5788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Τζιτζώκος Ζήσης</dc:creator>
  <cp:lastModifiedBy>Τζιτζώκος Ζήσης</cp:lastModifiedBy>
  <cp:revision>2</cp:revision>
  <cp:lastPrinted>2025-11-10T12:59:00Z</cp:lastPrinted>
  <dcterms:created xsi:type="dcterms:W3CDTF">2025-11-21T17:14:00Z</dcterms:created>
  <dcterms:modified xsi:type="dcterms:W3CDTF">2025-11-21T17:14:00Z</dcterms:modified>
</cp:coreProperties>
</file>